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附件4</w:t>
      </w:r>
    </w:p>
    <w:p>
      <w:pPr>
        <w:snapToGrid w:val="0"/>
        <w:jc w:val="center"/>
        <w:rPr>
          <w:rFonts w:hAnsi="宋体"/>
          <w:sz w:val="28"/>
          <w:szCs w:val="28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2020年度全省政法优秀新闻作品推荐目录</w:t>
      </w:r>
      <w:bookmarkEnd w:id="0"/>
    </w:p>
    <w:p>
      <w:pPr>
        <w:snapToGrid w:val="0"/>
        <w:rPr>
          <w:rFonts w:hint="eastAsia" w:hAnsi="宋体"/>
          <w:sz w:val="28"/>
          <w:szCs w:val="28"/>
        </w:rPr>
      </w:pPr>
    </w:p>
    <w:p>
      <w:pPr>
        <w:snapToGrid w:val="0"/>
        <w:rPr>
          <w:rFonts w:hAnsi="宋体"/>
          <w:sz w:val="28"/>
          <w:szCs w:val="28"/>
        </w:rPr>
      </w:pPr>
      <w:r>
        <w:rPr>
          <w:rFonts w:hint="eastAsia" w:hAnsi="宋体"/>
          <w:sz w:val="28"/>
          <w:szCs w:val="28"/>
        </w:rPr>
        <w:t>单位（地区）</w:t>
      </w:r>
    </w:p>
    <w:tbl>
      <w:tblPr>
        <w:tblStyle w:val="3"/>
        <w:tblW w:w="8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359"/>
        <w:gridCol w:w="1590"/>
        <w:gridCol w:w="835"/>
        <w:gridCol w:w="868"/>
        <w:gridCol w:w="212"/>
        <w:gridCol w:w="1125"/>
        <w:gridCol w:w="115"/>
        <w:gridCol w:w="317"/>
        <w:gridCol w:w="893"/>
        <w:gridCol w:w="54"/>
        <w:gridCol w:w="1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9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编号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作品标题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参评</w:t>
            </w:r>
          </w:p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项目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pacing w:val="-30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体裁</w:t>
            </w: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作者</w:t>
            </w:r>
          </w:p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姓名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刊播单位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3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01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02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03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04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05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06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07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08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09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10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11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12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7" w:hRule="atLeast"/>
          <w:jc w:val="center"/>
        </w:trPr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13</w:t>
            </w:r>
          </w:p>
        </w:tc>
        <w:tc>
          <w:tcPr>
            <w:tcW w:w="2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3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left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14" w:hRule="atLeast"/>
          <w:jc w:val="center"/>
        </w:trPr>
        <w:tc>
          <w:tcPr>
            <w:tcW w:w="897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ind w:firstLine="560" w:firstLineChars="20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经我单位审核,该作品内容真实,申报材料属实。我单位同意推荐上述作品参加2020年度全省政法优秀新闻作品评选。</w:t>
            </w:r>
          </w:p>
          <w:p>
            <w:pPr>
              <w:spacing w:line="500" w:lineRule="exact"/>
              <w:ind w:firstLine="6020" w:firstLineChars="215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年  月  日</w:t>
            </w:r>
          </w:p>
          <w:p>
            <w:pPr>
              <w:spacing w:line="500" w:lineRule="exact"/>
              <w:ind w:firstLine="5180" w:firstLineChars="1850"/>
              <w:jc w:val="left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（请加盖推荐单位公章）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2" w:hRule="atLeast"/>
          <w:jc w:val="center"/>
        </w:trPr>
        <w:tc>
          <w:tcPr>
            <w:tcW w:w="1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联系人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电  话</w:t>
            </w:r>
          </w:p>
        </w:tc>
        <w:tc>
          <w:tcPr>
            <w:tcW w:w="14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2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手  机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2" w:hRule="atLeast"/>
          <w:jc w:val="center"/>
        </w:trPr>
        <w:tc>
          <w:tcPr>
            <w:tcW w:w="1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地  址</w:t>
            </w:r>
          </w:p>
        </w:tc>
        <w:tc>
          <w:tcPr>
            <w:tcW w:w="3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  <w:tc>
          <w:tcPr>
            <w:tcW w:w="17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  <w:r>
              <w:rPr>
                <w:rFonts w:hint="eastAsia" w:hAnsi="宋体"/>
                <w:sz w:val="28"/>
                <w:szCs w:val="28"/>
              </w:rPr>
              <w:t>邮  编</w:t>
            </w:r>
          </w:p>
        </w:tc>
        <w:tc>
          <w:tcPr>
            <w:tcW w:w="26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Courier New">
    <w:panose1 w:val="02070609020205090404"/>
    <w:charset w:val="00"/>
    <w:family w:val="modern"/>
    <w:pitch w:val="default"/>
    <w:sig w:usb0="E0000AFF" w:usb1="40007843" w:usb2="00000001" w:usb3="00000000" w:csb0="400001BF" w:csb1="DFF70000"/>
  </w:font>
  <w:font w:name="方正小标宋简体">
    <w:altName w:val="汉仪书宋二KW"/>
    <w:panose1 w:val="02010601030101010101"/>
    <w:charset w:val="00"/>
    <w:family w:val="auto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华文中宋">
    <w:altName w:val="苹方-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DE7F5BA"/>
    <w:rsid w:val="EDE7F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/>
      <w:snapToGrid w:val="0"/>
      <w:sz w:val="36"/>
      <w:szCs w:val="36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Office_3.3.0.5120_F1E327BC-269C-435d-A152-05C5408002CA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2021-01-29T12:11:00Z</dcterms:created>
  <dc:creator>redsunking</dc:creator>
  <cp:lastModifiedBy>redsunking</cp:lastModifiedBy>
  <dcterms:modified xsi:type="dcterms:W3CDTF">2021-01-29T12:12:12Z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2052-3.3.0.5120</vt:lpwstr>
  </property>
</Properties>
</file>