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附件1</w:t>
      </w:r>
    </w:p>
    <w:p>
      <w:pPr>
        <w:jc w:val="center"/>
        <w:rPr>
          <w:rFonts w:asci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辽宁</w:t>
      </w:r>
      <w:r>
        <w:rPr>
          <w:rFonts w:ascii="宋体" w:hAnsi="宋体"/>
          <w:b/>
          <w:sz w:val="36"/>
          <w:szCs w:val="36"/>
        </w:rPr>
        <w:t>20</w:t>
      </w:r>
      <w:r>
        <w:rPr>
          <w:rFonts w:hint="eastAsia" w:ascii="宋体" w:hAnsi="宋体"/>
          <w:b/>
          <w:sz w:val="36"/>
          <w:szCs w:val="36"/>
        </w:rPr>
        <w:t>20年度“全省十大法治新闻”</w:t>
      </w:r>
    </w:p>
    <w:p>
      <w:pPr>
        <w:jc w:val="center"/>
        <w:rPr>
          <w:rFonts w:asci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“基层社会治理十大创新”开评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2020年，辽宁政法人彰显了不平凡的担当。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为充分展示我省政法部门认真履行维护国家政治安全、确保社会大局稳定、促进社会公平正义、保障人民安居乐业职责任务的新作为，记录我省政法系统推进政法各项工作创新发展取得的新亮点、新成绩，以及在推进法治化营商环境建设中的新突破，辽宁法制报和辽宁长安网联合开展2020年度“全省十大法治新闻”和“基层社会治理十大创新”评选活动。</w:t>
      </w:r>
    </w:p>
    <w:p>
      <w:pPr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一、评选范围及标准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回眸和梳理2020年度政法工作和法治建设中的重要事件、推进基层社会治理中的创新之举，见证辽宁法治建设进程，为平安辽宁、法治辽宁建设提供有益的探索。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“全省十大法治新闻”，侧重于推进法治建设的重大、有影响的法治新闻，聚焦政法热点，透视法治变革。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“基层社会治理十大创新”，侧重于基层在加强和创新社会治理过程中，具有重大示范作用的创新举措、实践作为等。</w:t>
      </w:r>
    </w:p>
    <w:p>
      <w:pPr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二、主办单位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辽宁法制报、辽宁长安网</w:t>
      </w:r>
    </w:p>
    <w:p>
      <w:pPr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三、方法步骤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评选活动坚持“公平、公正、择优”的原则，采取广泛推荐、读者投票和评审会终评的方式进行，提高社会参与度，确保评审工作的权威性。具体评选办法如下：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（一）推荐阶段</w:t>
      </w:r>
    </w:p>
    <w:p>
      <w:pPr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从发布公告之日起，请各单位认真梳理推荐2020年度政法新闻（事件）和社会治理创新举措，登录辽宁长安网（http://www.lnfz.cn/）首页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，</w:t>
      </w:r>
      <w:r>
        <w:rPr>
          <w:rFonts w:hint="eastAsia" w:ascii="宋体" w:hAnsi="宋体" w:cs="宋体"/>
          <w:b/>
          <w:bCs/>
          <w:sz w:val="28"/>
          <w:szCs w:val="28"/>
        </w:rPr>
        <w:t>点击“2020年度全省十大法治新闻、基层社会治理十大创新开评公告”下载对应推荐表（附件2、附件3），填写好推荐表后交给下面表格中对应的指定对接联系人（注意：主办单位不单独接收各地各部门的报送），每一项推选不超过5条，推荐时间截止到12月31日17时。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（二）初评和信息采集阶段</w:t>
      </w:r>
    </w:p>
    <w:p>
      <w:pPr>
        <w:ind w:firstLine="560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主办单位从推荐上来的法治新闻和创新举措中，各初评出20件作品，作品在《辽宁法制报》、辽宁</w:t>
      </w:r>
      <w:bookmarkStart w:id="0" w:name="_GoBack"/>
      <w:bookmarkEnd w:id="0"/>
      <w:r>
        <w:rPr>
          <w:rFonts w:hint="eastAsia" w:ascii="宋体" w:hAnsi="宋体" w:cs="宋体"/>
          <w:sz w:val="28"/>
          <w:szCs w:val="28"/>
        </w:rPr>
        <w:t>长安网和“辽宁政法”微信公众号上展示，并</w:t>
      </w:r>
      <w:r>
        <w:rPr>
          <w:rFonts w:hint="eastAsia" w:ascii="宋体" w:hAnsi="宋体" w:cs="宋体"/>
          <w:b/>
          <w:bCs/>
          <w:sz w:val="28"/>
          <w:szCs w:val="28"/>
        </w:rPr>
        <w:t>在“辽宁政法”微信公众号上通过读者网络投票进行评选。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（三）终评阶段</w:t>
      </w:r>
    </w:p>
    <w:p>
      <w:pPr>
        <w:ind w:firstLine="560" w:firstLineChars="200"/>
        <w:rPr>
          <w:rFonts w:ascii="宋体" w:hAnsi="宋体" w:cs="宋体"/>
        </w:rPr>
      </w:pPr>
      <w:r>
        <w:rPr>
          <w:rFonts w:hint="eastAsia" w:ascii="宋体" w:hAnsi="宋体" w:cs="宋体"/>
          <w:sz w:val="28"/>
          <w:szCs w:val="28"/>
        </w:rPr>
        <w:t>由评审委员会结合网络投票结果综合评选出2020年度“全省十大法治新闻”和“基层社会治理十大创新”，并于2021年1月在媒体上进行公示。</w:t>
      </w:r>
    </w:p>
    <w:p>
      <w:pPr>
        <w:ind w:firstLine="585"/>
        <w:rPr>
          <w:sz w:val="30"/>
          <w:szCs w:val="30"/>
        </w:rPr>
      </w:pPr>
      <w:r>
        <w:rPr>
          <w:rFonts w:hint="eastAsia"/>
          <w:sz w:val="30"/>
          <w:szCs w:val="30"/>
        </w:rPr>
        <w:t>咨询电话：15002499977、13940377696</w:t>
      </w:r>
    </w:p>
    <w:p>
      <w:pPr>
        <w:ind w:firstLine="562" w:firstLineChars="200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  <w:sz w:val="28"/>
          <w:szCs w:val="28"/>
        </w:rPr>
        <w:t>活动指定对接联系人详见下方表格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4"/>
        <w:gridCol w:w="168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推荐单位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联系人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省委政法委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白国军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15002499977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省高级人民法院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沈阳市法院系统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关月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15998866873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省人民检察院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沈阳市检察系统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邵小桐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13898854672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省公安厅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沈阳市公安系统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任晓霞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13998288114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省司法厅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沈阳市司法行政系统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栾岚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15998857275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沈阳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邵小桐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13898854672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大连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王怀实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13842675492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鞍山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马琳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13322118420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抚顺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黄硕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18640078376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本溪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李滢乐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15640503237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丹东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王大海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13700030057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锦州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王璐璐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13464686440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营口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齐岚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13940791760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阜新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孙程超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15840330101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辽阳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冯羽竹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13889837113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铁岭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江海峰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15940240333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朝阳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董楠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13514251616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盘锦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孙硕辰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13909822477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葫芦岛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郑子超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18109891231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中国铁路沈阳局集团有限公司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白国军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15002499977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4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中石油辽河油田分公司</w:t>
            </w:r>
          </w:p>
        </w:tc>
        <w:tc>
          <w:tcPr>
            <w:tcW w:w="168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孙硕辰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13909822477</w:t>
            </w:r>
          </w:p>
        </w:tc>
      </w:tr>
    </w:tbl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辽宁法制报 辽宁长安网</w:t>
      </w: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   </w:t>
      </w:r>
      <w:r>
        <w:rPr>
          <w:rFonts w:hint="eastAsia"/>
          <w:sz w:val="30"/>
          <w:szCs w:val="30"/>
        </w:rPr>
        <w:t xml:space="preserve">    </w:t>
      </w:r>
      <w:r>
        <w:rPr>
          <w:sz w:val="30"/>
          <w:szCs w:val="30"/>
        </w:rPr>
        <w:t>20</w:t>
      </w:r>
      <w:r>
        <w:rPr>
          <w:rFonts w:hint="eastAsia"/>
          <w:sz w:val="30"/>
          <w:szCs w:val="30"/>
        </w:rPr>
        <w:t>20年</w:t>
      </w:r>
      <w:r>
        <w:rPr>
          <w:sz w:val="30"/>
          <w:szCs w:val="30"/>
        </w:rPr>
        <w:t>1</w:t>
      </w:r>
      <w:r>
        <w:rPr>
          <w:rFonts w:hint="eastAsia"/>
          <w:sz w:val="30"/>
          <w:szCs w:val="30"/>
        </w:rPr>
        <w:t>2月16日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5102D"/>
    <w:rsid w:val="000322AC"/>
    <w:rsid w:val="000755D3"/>
    <w:rsid w:val="00094B6F"/>
    <w:rsid w:val="000A4FE1"/>
    <w:rsid w:val="000C382B"/>
    <w:rsid w:val="000F2F94"/>
    <w:rsid w:val="0010451E"/>
    <w:rsid w:val="00104953"/>
    <w:rsid w:val="00120176"/>
    <w:rsid w:val="00127E04"/>
    <w:rsid w:val="001550C3"/>
    <w:rsid w:val="00174F53"/>
    <w:rsid w:val="00176B4E"/>
    <w:rsid w:val="00191454"/>
    <w:rsid w:val="001C6DF6"/>
    <w:rsid w:val="00202AB0"/>
    <w:rsid w:val="0023771C"/>
    <w:rsid w:val="00250380"/>
    <w:rsid w:val="00263426"/>
    <w:rsid w:val="002C2103"/>
    <w:rsid w:val="002C4609"/>
    <w:rsid w:val="003075F8"/>
    <w:rsid w:val="00350CFB"/>
    <w:rsid w:val="0035789E"/>
    <w:rsid w:val="003C7E0D"/>
    <w:rsid w:val="004010B6"/>
    <w:rsid w:val="004547DD"/>
    <w:rsid w:val="00493700"/>
    <w:rsid w:val="004C4F47"/>
    <w:rsid w:val="004D3A3A"/>
    <w:rsid w:val="005162B8"/>
    <w:rsid w:val="00536A20"/>
    <w:rsid w:val="00544F95"/>
    <w:rsid w:val="005774B6"/>
    <w:rsid w:val="005923F3"/>
    <w:rsid w:val="005A2939"/>
    <w:rsid w:val="00600A69"/>
    <w:rsid w:val="0060422D"/>
    <w:rsid w:val="00607527"/>
    <w:rsid w:val="00612296"/>
    <w:rsid w:val="006176A8"/>
    <w:rsid w:val="00640A2D"/>
    <w:rsid w:val="0065102D"/>
    <w:rsid w:val="00680B7E"/>
    <w:rsid w:val="006911F1"/>
    <w:rsid w:val="006D354E"/>
    <w:rsid w:val="006D5E80"/>
    <w:rsid w:val="006F392B"/>
    <w:rsid w:val="00741226"/>
    <w:rsid w:val="007668B1"/>
    <w:rsid w:val="007807A8"/>
    <w:rsid w:val="007B18A0"/>
    <w:rsid w:val="007B2234"/>
    <w:rsid w:val="007D3610"/>
    <w:rsid w:val="00822885"/>
    <w:rsid w:val="00847429"/>
    <w:rsid w:val="0089156B"/>
    <w:rsid w:val="008E42E6"/>
    <w:rsid w:val="0091463E"/>
    <w:rsid w:val="009306FE"/>
    <w:rsid w:val="00945E24"/>
    <w:rsid w:val="009965B3"/>
    <w:rsid w:val="00A302A6"/>
    <w:rsid w:val="00A81B73"/>
    <w:rsid w:val="00A8552F"/>
    <w:rsid w:val="00A91FEF"/>
    <w:rsid w:val="00A94939"/>
    <w:rsid w:val="00AA3E6A"/>
    <w:rsid w:val="00B00675"/>
    <w:rsid w:val="00B33A53"/>
    <w:rsid w:val="00B63F99"/>
    <w:rsid w:val="00BB4145"/>
    <w:rsid w:val="00BB6D20"/>
    <w:rsid w:val="00BE2917"/>
    <w:rsid w:val="00C12491"/>
    <w:rsid w:val="00C35F3F"/>
    <w:rsid w:val="00C630C9"/>
    <w:rsid w:val="00CB4728"/>
    <w:rsid w:val="00CB623F"/>
    <w:rsid w:val="00DB6BB2"/>
    <w:rsid w:val="00DC2E43"/>
    <w:rsid w:val="00E5136A"/>
    <w:rsid w:val="00EA7CD7"/>
    <w:rsid w:val="00EB2D53"/>
    <w:rsid w:val="00EF1268"/>
    <w:rsid w:val="00EF74C1"/>
    <w:rsid w:val="00F009BA"/>
    <w:rsid w:val="00F310F7"/>
    <w:rsid w:val="00F63BA1"/>
    <w:rsid w:val="00F91F70"/>
    <w:rsid w:val="00F93409"/>
    <w:rsid w:val="00FA42A1"/>
    <w:rsid w:val="00FC26C0"/>
    <w:rsid w:val="00FD49C8"/>
    <w:rsid w:val="00FF7AFC"/>
    <w:rsid w:val="036A294A"/>
    <w:rsid w:val="0C190600"/>
    <w:rsid w:val="12C420C6"/>
    <w:rsid w:val="12FC2E2F"/>
    <w:rsid w:val="15845E23"/>
    <w:rsid w:val="1801721B"/>
    <w:rsid w:val="1D590F12"/>
    <w:rsid w:val="222B1ADC"/>
    <w:rsid w:val="3C3E6638"/>
    <w:rsid w:val="3D8E4712"/>
    <w:rsid w:val="40AA1261"/>
    <w:rsid w:val="41D041AE"/>
    <w:rsid w:val="454D2EEA"/>
    <w:rsid w:val="4B1525C2"/>
    <w:rsid w:val="54AE2E20"/>
    <w:rsid w:val="5C225B29"/>
    <w:rsid w:val="68103134"/>
    <w:rsid w:val="69060E88"/>
    <w:rsid w:val="6E2247D6"/>
    <w:rsid w:val="6E4C419B"/>
    <w:rsid w:val="6FEA4E30"/>
    <w:rsid w:val="72ED3894"/>
    <w:rsid w:val="7DC942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locked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脚 字符"/>
    <w:basedOn w:val="6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字符"/>
    <w:basedOn w:val="6"/>
    <w:link w:val="3"/>
    <w:semiHidden/>
    <w:qFormat/>
    <w:locked/>
    <w:uiPriority w:val="99"/>
    <w:rPr>
      <w:rFonts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227</Words>
  <Characters>1298</Characters>
  <Lines>10</Lines>
  <Paragraphs>3</Paragraphs>
  <TotalTime>11</TotalTime>
  <ScaleCrop>false</ScaleCrop>
  <LinksUpToDate>false</LinksUpToDate>
  <CharactersWithSpaces>1522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2019-12-18T02:18:00Z</dcterms:created>
  <dc:creator>微软用户</dc:creator>
  <cp:lastModifiedBy>小白</cp:lastModifiedBy>
  <cp:lastPrinted>2018-01-11T03:49:00Z</cp:lastPrinted>
  <dcterms:modified xsi:type="dcterms:W3CDTF">2020-12-16T07:14:38Z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